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5B" w:rsidRPr="000F5B9F" w:rsidRDefault="00104F5B" w:rsidP="00104F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r w:rsidRPr="000F5B9F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OBAVJEŠTENJE U VEZI SA JAVNIM POZIVOM ZA PREDLAGANJE PREDSTAVNIKA NEVLADINE ORGANIZACIJE U RADNOM TIJELU ZA IZRADU TEKSTA NACRTA ZAKONA </w:t>
      </w:r>
      <w:r w:rsidR="008977E4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ISPITIVANJU PORIJEKLA IMOVINE</w:t>
      </w:r>
    </w:p>
    <w:p w:rsidR="00104F5B" w:rsidRPr="000F5B9F" w:rsidRDefault="00104F5B" w:rsidP="00104F5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</w:p>
    <w:p w:rsidR="00104F5B" w:rsidRPr="000F5B9F" w:rsidRDefault="00104F5B" w:rsidP="00104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104F5B" w:rsidRPr="000F5B9F" w:rsidRDefault="00104F5B" w:rsidP="00104F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Na osnovu člana 3 Uredbe o izboru predstavnika nevladinih organizacija u radna tijela organa državne uprave i sprovođenju javne rasprave u pripremi zakona i strategija ("Službeni list Crne Gore", br. 41/18), Ministarstvo pravde, ljudskih i manjiskih prava je </w:t>
      </w:r>
      <w:r w:rsidR="008977E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24</w:t>
      </w:r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. </w:t>
      </w:r>
      <w:r w:rsidR="008977E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avgusta</w:t>
      </w:r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2021. godine, uputilo Javni poziv nevladinim organizacijama za predlaganje kandidata/kinja za člana/cu Radne grupe za izradu Nacrta </w:t>
      </w:r>
      <w:r w:rsidR="008977E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</w:t>
      </w:r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akona o </w:t>
      </w:r>
      <w:r w:rsidR="008977E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ispitivanju porijekla imovine.</w:t>
      </w:r>
    </w:p>
    <w:p w:rsidR="00104F5B" w:rsidRPr="000F5B9F" w:rsidRDefault="00104F5B" w:rsidP="00897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  <w:t>Rok za dostavljanje predloga bio je 10 dana od dana objavljivanja Javnog poziva na internet stranici Ministarstva pravde, ljudskih i manjinskih prava</w:t>
      </w:r>
      <w:r w:rsidR="00FD43D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 e uprave</w:t>
      </w:r>
      <w:bookmarkStart w:id="0" w:name="_GoBack"/>
      <w:bookmarkEnd w:id="0"/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104F5B" w:rsidRPr="000F5B9F" w:rsidRDefault="00104F5B" w:rsidP="00897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0F5B9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  <w:t>Nakon isteka predviđenog roka nije bilo predloženih predstavnika/ca nevladinih organizacija za člana/cu radne grupe.</w:t>
      </w:r>
    </w:p>
    <w:p w:rsidR="006A0CF3" w:rsidRPr="000F5B9F" w:rsidRDefault="006A0CF3">
      <w:pPr>
        <w:rPr>
          <w:sz w:val="24"/>
          <w:szCs w:val="24"/>
        </w:rPr>
      </w:pPr>
    </w:p>
    <w:sectPr w:rsidR="006A0CF3" w:rsidRPr="000F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5B"/>
    <w:rsid w:val="000F5B9F"/>
    <w:rsid w:val="00104F5B"/>
    <w:rsid w:val="0024232B"/>
    <w:rsid w:val="00442729"/>
    <w:rsid w:val="006A0CF3"/>
    <w:rsid w:val="008977E4"/>
    <w:rsid w:val="00DD4B20"/>
    <w:rsid w:val="00F12B37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6B1"/>
  <w15:chartTrackingRefBased/>
  <w15:docId w15:val="{238F4BBF-DB34-4719-9299-52BA200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Masanovic</dc:creator>
  <cp:keywords/>
  <dc:description/>
  <cp:lastModifiedBy>Ivana Masanovic</cp:lastModifiedBy>
  <cp:revision>4</cp:revision>
  <dcterms:created xsi:type="dcterms:W3CDTF">2021-09-07T08:01:00Z</dcterms:created>
  <dcterms:modified xsi:type="dcterms:W3CDTF">2021-09-09T07:52:00Z</dcterms:modified>
</cp:coreProperties>
</file>